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38E7E" w14:textId="6488A08B" w:rsidR="0048771B" w:rsidRDefault="0048771B" w:rsidP="004877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17</w:t>
      </w:r>
    </w:p>
    <w:p w14:paraId="315E3CDC" w14:textId="77777777" w:rsidR="0048771B" w:rsidRDefault="0048771B" w:rsidP="004877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</w:p>
    <w:p w14:paraId="7E623962" w14:textId="3A5D7BD2" w:rsidR="0018187A" w:rsidRPr="0048771B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48771B">
        <w:rPr>
          <w:b/>
          <w:noProof/>
          <w:color w:val="F2F2F2" w:themeColor="background1" w:themeShade="F2"/>
          <w:sz w:val="24"/>
        </w:rPr>
        <w:t>3GPP TSG-CT Meeting #104</w:t>
      </w:r>
      <w:r w:rsidRPr="0048771B">
        <w:rPr>
          <w:b/>
          <w:i/>
          <w:noProof/>
          <w:color w:val="F2F2F2" w:themeColor="background1" w:themeShade="F2"/>
          <w:sz w:val="28"/>
        </w:rPr>
        <w:tab/>
      </w:r>
      <w:r w:rsidRPr="0048771B">
        <w:rPr>
          <w:b/>
          <w:noProof/>
          <w:color w:val="F2F2F2" w:themeColor="background1" w:themeShade="F2"/>
          <w:sz w:val="24"/>
        </w:rPr>
        <w:t>CP-241</w:t>
      </w:r>
      <w:r w:rsidR="00102BC7" w:rsidRPr="0048771B">
        <w:rPr>
          <w:b/>
          <w:noProof/>
          <w:color w:val="F2F2F2" w:themeColor="background1" w:themeShade="F2"/>
          <w:sz w:val="24"/>
        </w:rPr>
        <w:t>30</w:t>
      </w:r>
      <w:r w:rsidR="008A7677" w:rsidRPr="0048771B">
        <w:rPr>
          <w:b/>
          <w:noProof/>
          <w:color w:val="F2F2F2" w:themeColor="background1" w:themeShade="F2"/>
          <w:sz w:val="24"/>
        </w:rPr>
        <w:t>8</w:t>
      </w:r>
    </w:p>
    <w:p w14:paraId="19406E2C" w14:textId="77777777" w:rsidR="0018187A" w:rsidRPr="0048771B" w:rsidRDefault="0018187A" w:rsidP="0018187A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48771B">
        <w:rPr>
          <w:b/>
          <w:noProof/>
          <w:color w:val="F2F2F2" w:themeColor="background1" w:themeShade="F2"/>
          <w:sz w:val="24"/>
        </w:rPr>
        <w:t>Shanghai, P.R. China; 17</w:t>
      </w:r>
      <w:r w:rsidRPr="0048771B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48771B">
        <w:rPr>
          <w:b/>
          <w:noProof/>
          <w:color w:val="F2F2F2" w:themeColor="background1" w:themeShade="F2"/>
          <w:sz w:val="24"/>
        </w:rPr>
        <w:t xml:space="preserve"> – 18</w:t>
      </w:r>
      <w:r w:rsidRPr="0048771B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48771B">
        <w:rPr>
          <w:b/>
          <w:noProof/>
          <w:color w:val="F2F2F2" w:themeColor="background1" w:themeShade="F2"/>
          <w:sz w:val="24"/>
        </w:rPr>
        <w:t xml:space="preserve"> June 2024</w:t>
      </w:r>
    </w:p>
    <w:p w14:paraId="111C77F4" w14:textId="77777777" w:rsidR="00463675" w:rsidRPr="0048771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48771B" w:rsidRDefault="00463675" w:rsidP="000F4E43">
      <w:pPr>
        <w:pStyle w:val="Source"/>
        <w:rPr>
          <w:color w:val="000000" w:themeColor="text1"/>
          <w:lang w:val="fr-FR"/>
        </w:rPr>
      </w:pPr>
      <w:r w:rsidRPr="0048771B">
        <w:rPr>
          <w:color w:val="000000" w:themeColor="text1"/>
          <w:lang w:val="fr-FR"/>
        </w:rPr>
        <w:t>To:</w:t>
      </w:r>
      <w:r w:rsidRPr="0048771B">
        <w:rPr>
          <w:color w:val="000000" w:themeColor="text1"/>
          <w:lang w:val="fr-FR"/>
        </w:rPr>
        <w:tab/>
      </w:r>
      <w:r w:rsidR="00102BC7" w:rsidRPr="0048771B">
        <w:rPr>
          <w:b w:val="0"/>
          <w:color w:val="000000" w:themeColor="text1"/>
          <w:lang w:val="fr-FR"/>
        </w:rPr>
        <w:t xml:space="preserve">SA, SA3, SA4, SA5, </w:t>
      </w:r>
      <w:r w:rsidR="002720C0">
        <w:rPr>
          <w:b w:val="0"/>
          <w:color w:val="000000" w:themeColor="text1"/>
          <w:lang/>
        </w:rPr>
        <w:t xml:space="preserve">SA6, </w:t>
      </w:r>
      <w:r w:rsidR="00D92E09" w:rsidRPr="0048771B">
        <w:rPr>
          <w:b w:val="0"/>
          <w:color w:val="000000" w:themeColor="text1"/>
          <w:lang w:val="fr-FR"/>
        </w:rPr>
        <w:t xml:space="preserve">CT1, </w:t>
      </w:r>
      <w:r w:rsidR="00102BC7" w:rsidRPr="0048771B">
        <w:rPr>
          <w:b w:val="0"/>
          <w:color w:val="000000" w:themeColor="text1"/>
          <w:lang w:val="fr-FR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r w:rsidR="00102BC7" w:rsidRPr="00C0394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48771B" w:rsidRDefault="00102BC7" w:rsidP="00102BC7">
      <w:pPr>
        <w:spacing w:after="120"/>
        <w:rPr>
          <w:rFonts w:ascii="Arial" w:hAnsi="Arial" w:cs="Arial"/>
          <w:b/>
          <w:lang w:val="fr-FR"/>
        </w:rPr>
      </w:pPr>
      <w:r w:rsidRPr="0048771B">
        <w:rPr>
          <w:rFonts w:ascii="Arial" w:hAnsi="Arial" w:cs="Arial"/>
          <w:b/>
          <w:lang w:val="fr-FR"/>
        </w:rPr>
        <w:t>2. Actions:</w:t>
      </w:r>
    </w:p>
    <w:p w14:paraId="3FFF1892" w14:textId="0E84AF3C" w:rsidR="00102BC7" w:rsidRPr="0048771B" w:rsidRDefault="00102BC7" w:rsidP="00102BC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48771B">
        <w:rPr>
          <w:rFonts w:ascii="Arial" w:hAnsi="Arial" w:cs="Arial"/>
          <w:b/>
          <w:lang w:val="fr-FR"/>
        </w:rPr>
        <w:t>To TSG SA, SA3, SA4, SA5,</w:t>
      </w:r>
      <w:r w:rsidR="00692F21" w:rsidRPr="0048771B">
        <w:rPr>
          <w:rFonts w:ascii="Arial" w:hAnsi="Arial" w:cs="Arial"/>
          <w:b/>
          <w:lang w:val="fr-FR"/>
        </w:rPr>
        <w:t>SA6,</w:t>
      </w:r>
      <w:r w:rsidRPr="0048771B">
        <w:rPr>
          <w:rFonts w:ascii="Arial" w:hAnsi="Arial" w:cs="Arial"/>
          <w:b/>
          <w:lang w:val="fr-FR"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D5998" w14:textId="77777777" w:rsidR="00EA6F0C" w:rsidRDefault="00EA6F0C">
      <w:r>
        <w:separator/>
      </w:r>
    </w:p>
  </w:endnote>
  <w:endnote w:type="continuationSeparator" w:id="0">
    <w:p w14:paraId="7F1508A3" w14:textId="77777777" w:rsidR="00EA6F0C" w:rsidRDefault="00E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454A8" w14:textId="77777777" w:rsidR="00EA6F0C" w:rsidRDefault="00EA6F0C">
      <w:r>
        <w:separator/>
      </w:r>
    </w:p>
  </w:footnote>
  <w:footnote w:type="continuationSeparator" w:id="0">
    <w:p w14:paraId="5A593245" w14:textId="77777777" w:rsidR="00EA6F0C" w:rsidRDefault="00EA6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26670256">
    <w:abstractNumId w:val="13"/>
  </w:num>
  <w:num w:numId="2" w16cid:durableId="1922567317">
    <w:abstractNumId w:val="12"/>
  </w:num>
  <w:num w:numId="3" w16cid:durableId="2104909617">
    <w:abstractNumId w:val="11"/>
  </w:num>
  <w:num w:numId="4" w16cid:durableId="1129663888">
    <w:abstractNumId w:val="10"/>
  </w:num>
  <w:num w:numId="5" w16cid:durableId="882474499">
    <w:abstractNumId w:val="9"/>
  </w:num>
  <w:num w:numId="6" w16cid:durableId="1749040333">
    <w:abstractNumId w:val="7"/>
  </w:num>
  <w:num w:numId="7" w16cid:durableId="2064254566">
    <w:abstractNumId w:val="6"/>
  </w:num>
  <w:num w:numId="8" w16cid:durableId="414858234">
    <w:abstractNumId w:val="5"/>
  </w:num>
  <w:num w:numId="9" w16cid:durableId="1669167605">
    <w:abstractNumId w:val="4"/>
  </w:num>
  <w:num w:numId="10" w16cid:durableId="1156606415">
    <w:abstractNumId w:val="8"/>
  </w:num>
  <w:num w:numId="11" w16cid:durableId="1537893733">
    <w:abstractNumId w:val="3"/>
  </w:num>
  <w:num w:numId="12" w16cid:durableId="1452943637">
    <w:abstractNumId w:val="2"/>
  </w:num>
  <w:num w:numId="13" w16cid:durableId="743382693">
    <w:abstractNumId w:val="1"/>
  </w:num>
  <w:num w:numId="14" w16cid:durableId="306935436">
    <w:abstractNumId w:val="0"/>
  </w:num>
  <w:num w:numId="15" w16cid:durableId="185456568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67F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8771B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A6F0C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  <w:rsid w:val="00FC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locked/>
    <w:rsid w:val="004877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CR0034r1</cp:lastModifiedBy>
  <cp:revision>6</cp:revision>
  <cp:lastPrinted>2002-04-23T07:10:00Z</cp:lastPrinted>
  <dcterms:created xsi:type="dcterms:W3CDTF">2024-06-18T02:02:00Z</dcterms:created>
  <dcterms:modified xsi:type="dcterms:W3CDTF">2024-06-25T11:20:00Z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